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spacing w:line="276" w:lineRule="auto"/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退休人员聘用协议</w:t>
      </w:r>
    </w:p>
    <w:p>
      <w:pPr>
        <w:spacing w:line="276" w:lineRule="auto"/>
        <w:jc w:val="center"/>
        <w:rPr>
          <w:rFonts w:hint="eastAsia" w:ascii="宋体" w:hAnsi="宋体"/>
          <w:b/>
          <w:bCs/>
          <w:sz w:val="28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聘用方：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      （以下简称“甲方”）</w:t>
      </w:r>
    </w:p>
    <w:p>
      <w:pPr>
        <w:spacing w:line="276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</w:t>
      </w: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受聘方：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 （以下简称“乙方”）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性别：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 xml:space="preserve">   身份证号：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家庭住址：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甲、乙双方经友好协商，本着平等、自愿的原则，就甲方聘请乙方事宜，签订本协议。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聘用内容、工作时间及报酬</w:t>
      </w:r>
    </w:p>
    <w:p>
      <w:pPr>
        <w:numPr>
          <w:ilvl w:val="1"/>
          <w:numId w:val="1"/>
        </w:numPr>
        <w:tabs>
          <w:tab w:val="clear" w:pos="780"/>
        </w:tabs>
        <w:snapToGrid w:val="0"/>
        <w:spacing w:line="276" w:lineRule="auto"/>
        <w:ind w:left="3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甲方根据业务需要，聘请乙方担任甲方之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，并共同签订本劳务协议。</w:t>
      </w:r>
    </w:p>
    <w:p>
      <w:pPr>
        <w:numPr>
          <w:ilvl w:val="1"/>
          <w:numId w:val="1"/>
        </w:numPr>
        <w:tabs>
          <w:tab w:val="clear" w:pos="780"/>
        </w:tabs>
        <w:snapToGrid w:val="0"/>
        <w:spacing w:line="276" w:lineRule="auto"/>
        <w:ind w:left="3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双方确定聘用期自</w:t>
      </w:r>
      <w:r>
        <w:rPr>
          <w:rFonts w:hint="eastAsia" w:ascii="宋体" w:hAnsi="宋体"/>
          <w:sz w:val="24"/>
          <w:u w:val="single"/>
        </w:rPr>
        <w:t xml:space="preserve">    年   月   日</w:t>
      </w:r>
      <w:r>
        <w:rPr>
          <w:rFonts w:hint="eastAsia" w:ascii="宋体" w:hAnsi="宋体"/>
          <w:sz w:val="24"/>
        </w:rPr>
        <w:t>起至</w:t>
      </w:r>
      <w:r>
        <w:rPr>
          <w:rFonts w:hint="eastAsia" w:ascii="宋体" w:hAnsi="宋体"/>
          <w:sz w:val="24"/>
          <w:u w:val="single"/>
        </w:rPr>
        <w:t xml:space="preserve">    年   月   日</w:t>
      </w:r>
      <w:r>
        <w:rPr>
          <w:rFonts w:hint="eastAsia" w:ascii="宋体" w:hAnsi="宋体"/>
          <w:sz w:val="24"/>
        </w:rPr>
        <w:t>，甲方按国家规定，实行每日8小时（不包括膳食与更换制服的时间），每周工作不超过40小时的工作制度。部分岗位因工作需要不能实行定时工作制的，则按国家规定实行不定时工作制或综合计算工时工作制。</w:t>
      </w:r>
    </w:p>
    <w:p>
      <w:pPr>
        <w:numPr>
          <w:ilvl w:val="1"/>
          <w:numId w:val="1"/>
        </w:numPr>
        <w:tabs>
          <w:tab w:val="clear" w:pos="780"/>
        </w:tabs>
        <w:snapToGrid w:val="0"/>
        <w:spacing w:line="276" w:lineRule="auto"/>
        <w:ind w:left="3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乙方在提供劳务期间，完全纳入甲方的公司管理体系，乙方应严格遵守甲方依法制定的各项规章制度，包括员工手册及甲方管理层依照营运情况在本合同期内，新建或修正后公式并告知的各项规章制度和劳动纪律。如有违反，将受到相应处分。</w:t>
      </w:r>
    </w:p>
    <w:p>
      <w:pPr>
        <w:numPr>
          <w:ilvl w:val="1"/>
          <w:numId w:val="1"/>
        </w:numPr>
        <w:tabs>
          <w:tab w:val="clear" w:pos="780"/>
        </w:tabs>
        <w:snapToGrid w:val="0"/>
        <w:spacing w:line="276" w:lineRule="auto"/>
        <w:ind w:left="3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甲方同意支付乙方每月劳务费为人民币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元，每月结算一次，结算日为次月10号，并将通过银行自动转账的形式支付。如遇节假日，则酌情提前或顺延。个调税（如有）由甲方代扣代缴。甲方可根据企业的经济效益及乙方的工作表现，对乙方劳务费进行调整。</w:t>
      </w:r>
    </w:p>
    <w:p>
      <w:pPr>
        <w:snapToGrid w:val="0"/>
        <w:spacing w:line="276" w:lineRule="auto"/>
        <w:ind w:left="36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276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双方</w:t>
      </w:r>
      <w:r>
        <w:rPr>
          <w:rFonts w:hint="eastAsia" w:ascii="宋体" w:hAnsi="宋体"/>
          <w:sz w:val="24"/>
        </w:rPr>
        <w:t>职责及违约责任</w:t>
      </w:r>
    </w:p>
    <w:p>
      <w:pPr>
        <w:numPr>
          <w:ilvl w:val="0"/>
          <w:numId w:val="2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甲方应提供乙方必须的各项工作条件及工作环境。</w:t>
      </w:r>
    </w:p>
    <w:p>
      <w:pPr>
        <w:numPr>
          <w:ilvl w:val="0"/>
          <w:numId w:val="2"/>
        </w:num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甲方应按时支付乙方的劳务费用。</w:t>
      </w:r>
    </w:p>
    <w:p>
      <w:pPr>
        <w:numPr>
          <w:ilvl w:val="0"/>
          <w:numId w:val="2"/>
        </w:numPr>
        <w:spacing w:line="276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有关本协议的解除，</w:t>
      </w:r>
      <w:r>
        <w:rPr>
          <w:rFonts w:hint="eastAsia" w:ascii="宋体" w:hAnsi="宋体"/>
          <w:sz w:val="24"/>
        </w:rPr>
        <w:t>按第（三）条及第（四）条执行，或</w:t>
      </w:r>
      <w:r>
        <w:rPr>
          <w:rFonts w:ascii="宋体" w:hAnsi="宋体"/>
          <w:sz w:val="24"/>
        </w:rPr>
        <w:t>由甲、</w:t>
      </w:r>
      <w:r>
        <w:rPr>
          <w:rFonts w:hint="eastAsia" w:ascii="宋体" w:hAnsi="宋体"/>
          <w:sz w:val="24"/>
        </w:rPr>
        <w:t>乙</w:t>
      </w:r>
      <w:r>
        <w:rPr>
          <w:rFonts w:ascii="宋体" w:hAnsi="宋体"/>
          <w:sz w:val="24"/>
        </w:rPr>
        <w:t>双</w:t>
      </w:r>
      <w:r>
        <w:rPr>
          <w:rFonts w:hint="eastAsia" w:ascii="宋体" w:hAnsi="宋体"/>
          <w:sz w:val="24"/>
        </w:rPr>
        <w:t>方提前一个月以书面方式告知对方</w:t>
      </w:r>
      <w:r>
        <w:rPr>
          <w:rFonts w:ascii="宋体" w:hAnsi="宋体"/>
          <w:sz w:val="24"/>
        </w:rPr>
        <w:t>。</w:t>
      </w:r>
    </w:p>
    <w:p>
      <w:pPr>
        <w:spacing w:line="276" w:lineRule="auto"/>
        <w:ind w:left="42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有下列情形之一的，甲方可随时终止本聘用协议，而无需提前通知乙方：</w:t>
      </w:r>
    </w:p>
    <w:p>
      <w:pPr>
        <w:numPr>
          <w:ilvl w:val="0"/>
          <w:numId w:val="3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乙方因严重失职、营私舞弊给甲方利益造成重大损害的。</w:t>
      </w:r>
    </w:p>
    <w:p>
      <w:pPr>
        <w:numPr>
          <w:ilvl w:val="0"/>
          <w:numId w:val="3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乙方被依法追究刑事责任或被劳动教养的。</w:t>
      </w:r>
    </w:p>
    <w:p>
      <w:pPr>
        <w:numPr>
          <w:ilvl w:val="0"/>
          <w:numId w:val="3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乙方受公安机关治安处罚。</w:t>
      </w:r>
    </w:p>
    <w:p>
      <w:pPr>
        <w:numPr>
          <w:ilvl w:val="0"/>
          <w:numId w:val="3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乙方被查实在应聘时向甲方提供的其个人资料是虚假的。</w:t>
      </w:r>
    </w:p>
    <w:p>
      <w:pPr>
        <w:numPr>
          <w:ilvl w:val="0"/>
          <w:numId w:val="3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项目性工作已经完成， 或者无需继续劳务合作关系。 </w:t>
      </w:r>
    </w:p>
    <w:p>
      <w:pPr>
        <w:numPr>
          <w:ilvl w:val="0"/>
          <w:numId w:val="3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根据相关法律法规规定，甲方有权随时终止本聘用协议的其它情况。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有下列情形之一的，乙方可提出终止本协议，而无需提前通知甲方：</w:t>
      </w:r>
    </w:p>
    <w:p>
      <w:pPr>
        <w:numPr>
          <w:ilvl w:val="0"/>
          <w:numId w:val="4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甲方违反本协议规定，不支付乙方劳动报酬或提供劳动条件的。</w:t>
      </w:r>
    </w:p>
    <w:p>
      <w:pPr>
        <w:numPr>
          <w:ilvl w:val="0"/>
          <w:numId w:val="4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甲方以暴力、威胁或者非法限制人身自由的手段强迫乙方劳动的。</w:t>
      </w:r>
    </w:p>
    <w:p>
      <w:pPr>
        <w:numPr>
          <w:ilvl w:val="0"/>
          <w:numId w:val="4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根据相关法律法规规定，乙方有权随时终止本聘用协议的其它情况。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协议争议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甲乙双方因履行或终止本协议而发生争议时，当事人一方或双方可向上海市中级人民法院申请民事诉讼。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其它规定</w:t>
      </w:r>
    </w:p>
    <w:p>
      <w:pPr>
        <w:numPr>
          <w:ilvl w:val="0"/>
          <w:numId w:val="5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本聘用协议未尽事宜，由甲、乙双方协商确定或修改本协议。经甲、乙双方协商一致，可以变更本协议内容。</w:t>
      </w:r>
    </w:p>
    <w:p>
      <w:pPr>
        <w:numPr>
          <w:ilvl w:val="0"/>
          <w:numId w:val="5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本协议一式两份，甲、乙双方各执一份，具有同等效力。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本协议一经甲、乙双方签字（盖章）后即生效，对双方均具有法律约束力。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甲方：                                        乙方：</w:t>
      </w:r>
    </w:p>
    <w:p>
      <w:pPr>
        <w:spacing w:line="276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ab/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日期：</w:t>
      </w:r>
    </w:p>
    <w:sectPr>
      <w:footerReference r:id="rId3" w:type="default"/>
      <w:footerReference r:id="rId4" w:type="even"/>
      <w:pgSz w:w="11906" w:h="16838"/>
      <w:pgMar w:top="1440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033"/>
    <w:multiLevelType w:val="multilevel"/>
    <w:tmpl w:val="06AA6033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"/>
      <w:lvlJc w:val="left"/>
      <w:pPr>
        <w:tabs>
          <w:tab w:val="left" w:pos="1200"/>
        </w:tabs>
        <w:ind w:left="1200" w:hanging="360"/>
      </w:pPr>
      <w:rPr>
        <w:rFonts w:hint="eastAsia" w:ascii="Times New Roman" w:eastAsia="宋体"/>
        <w:sz w:val="24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9AA68DF"/>
    <w:multiLevelType w:val="multilevel"/>
    <w:tmpl w:val="09AA68D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A043037"/>
    <w:multiLevelType w:val="multilevel"/>
    <w:tmpl w:val="1A04303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A36321C"/>
    <w:multiLevelType w:val="multilevel"/>
    <w:tmpl w:val="1A36321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E404EE3"/>
    <w:multiLevelType w:val="multilevel"/>
    <w:tmpl w:val="6E404EE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8BB"/>
    <w:rsid w:val="00020046"/>
    <w:rsid w:val="00081683"/>
    <w:rsid w:val="0009008A"/>
    <w:rsid w:val="000B0736"/>
    <w:rsid w:val="000D53C4"/>
    <w:rsid w:val="000F6ED9"/>
    <w:rsid w:val="001157CB"/>
    <w:rsid w:val="001460AD"/>
    <w:rsid w:val="001761D0"/>
    <w:rsid w:val="0019736E"/>
    <w:rsid w:val="001B5F55"/>
    <w:rsid w:val="001C2C42"/>
    <w:rsid w:val="00204630"/>
    <w:rsid w:val="002176D9"/>
    <w:rsid w:val="00223CE5"/>
    <w:rsid w:val="00224592"/>
    <w:rsid w:val="00282D41"/>
    <w:rsid w:val="00344A61"/>
    <w:rsid w:val="00385728"/>
    <w:rsid w:val="00416476"/>
    <w:rsid w:val="004228BB"/>
    <w:rsid w:val="00560E84"/>
    <w:rsid w:val="005757C0"/>
    <w:rsid w:val="00595E8C"/>
    <w:rsid w:val="005A7998"/>
    <w:rsid w:val="005C151B"/>
    <w:rsid w:val="005E1743"/>
    <w:rsid w:val="0066195E"/>
    <w:rsid w:val="00673932"/>
    <w:rsid w:val="006F7F60"/>
    <w:rsid w:val="00796C42"/>
    <w:rsid w:val="009A3F18"/>
    <w:rsid w:val="00A1026B"/>
    <w:rsid w:val="00AB460A"/>
    <w:rsid w:val="00AC318C"/>
    <w:rsid w:val="00AC5753"/>
    <w:rsid w:val="00AF051E"/>
    <w:rsid w:val="00B010E2"/>
    <w:rsid w:val="00B061D4"/>
    <w:rsid w:val="00B54343"/>
    <w:rsid w:val="00B675E1"/>
    <w:rsid w:val="00BD1F33"/>
    <w:rsid w:val="00CC3929"/>
    <w:rsid w:val="00D122B0"/>
    <w:rsid w:val="00D45FF1"/>
    <w:rsid w:val="00D751AE"/>
    <w:rsid w:val="00D82928"/>
    <w:rsid w:val="00D86D69"/>
    <w:rsid w:val="00E21596"/>
    <w:rsid w:val="00ED2ECA"/>
    <w:rsid w:val="00EF6CE8"/>
    <w:rsid w:val="00F128CE"/>
    <w:rsid w:val="00F175A8"/>
    <w:rsid w:val="00F30E5E"/>
    <w:rsid w:val="00F337D1"/>
    <w:rsid w:val="00F3512A"/>
    <w:rsid w:val="00F82DE1"/>
    <w:rsid w:val="00F97363"/>
    <w:rsid w:val="00FC4360"/>
    <w:rsid w:val="5A364D7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</Company>
  <Pages>2</Pages>
  <Words>199</Words>
  <Characters>1140</Characters>
  <Lines>9</Lines>
  <Paragraphs>2</Paragraphs>
  <TotalTime>0</TotalTime>
  <ScaleCrop>false</ScaleCrop>
  <LinksUpToDate>false</LinksUpToDate>
  <CharactersWithSpaces>1337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2012-03-08T07:31:00Z</dcterms:created>
  <dc:creator>Intel</dc:creator>
  <cp:lastModifiedBy>macbookpro</cp:lastModifiedBy>
  <cp:lastPrinted>2011-05-09T09:38:00Z</cp:lastPrinted>
  <dcterms:modified xsi:type="dcterms:W3CDTF">2018-01-12T13:26:59Z</dcterms:modified>
  <dc:title>XX雄境商贸有限公司（或上海雄境商贸有限公司XX分公司）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